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1916" w:rsidRDefault="00F75068">
      <w:proofErr w:type="spellStart"/>
      <w:r>
        <w:t>WeLoop</w:t>
      </w:r>
      <w:proofErr w:type="spellEnd"/>
      <w:r>
        <w:t xml:space="preserve"> - Black 3 Dial Tools</w:t>
      </w:r>
      <w:r>
        <w:br/>
      </w:r>
      <w:r>
        <w:br/>
        <w:t>Marcar instrucciones de la herramienta</w:t>
      </w:r>
      <w:r>
        <w:br/>
        <w:t> </w:t>
      </w:r>
      <w:r>
        <w:br/>
        <w:t>1. Cree una nueva carpeta [</w:t>
      </w:r>
      <w:proofErr w:type="spellStart"/>
      <w:r>
        <w:t>watchface_xxx</w:t>
      </w:r>
      <w:proofErr w:type="spellEnd"/>
      <w:r>
        <w:t>] en el directorio de herramientas.</w:t>
      </w:r>
      <w:r>
        <w:br/>
        <w:t>2. Coloque todos los recursos de imagen y los archivos [</w:t>
      </w:r>
      <w:proofErr w:type="spellStart"/>
      <w:r>
        <w:t>config</w:t>
      </w:r>
      <w:proofErr w:type="spellEnd"/>
      <w:r>
        <w:t>], copie la carpeta [</w:t>
      </w:r>
      <w:proofErr w:type="spellStart"/>
      <w:r>
        <w:t>watchface_xxx</w:t>
      </w:r>
      <w:proofErr w:type="spellEnd"/>
      <w:r>
        <w:t>].</w:t>
      </w:r>
      <w:r>
        <w:br/>
        <w:t>3. Abra el archivo [</w:t>
      </w:r>
      <w:proofErr w:type="spellStart"/>
      <w:r>
        <w:t>config</w:t>
      </w:r>
      <w:proofErr w:type="spellEnd"/>
      <w:r>
        <w:t>] y configure el archivo de marcado.</w:t>
      </w:r>
      <w:r>
        <w:br/>
        <w:t>4. Ejecute create.exe para generar el archivo de marcado xh3_watchface_xxx.wf.</w:t>
      </w:r>
      <w:r>
        <w:br/>
        <w:t>5. Ejecute el dial de demostración display.exe</w:t>
      </w:r>
      <w:r>
        <w:br/>
        <w:t xml:space="preserve">6. Los botones izquierdo y derecho pueden cambiar el dial, las teclas hacia arriba y hacia abajo para ajustar el contraste del simulador, la tecla </w:t>
      </w:r>
      <w:proofErr w:type="spellStart"/>
      <w:r>
        <w:t>Enter</w:t>
      </w:r>
      <w:proofErr w:type="spellEnd"/>
      <w:r>
        <w:t xml:space="preserve"> para desbloquear la implementación de la interfaz de animación y actualización,</w:t>
      </w:r>
      <w:r>
        <w:br/>
        <w:t>Espacio pausa / reanudar, salida ESC, clic derecho para ver el número de versión.</w:t>
      </w:r>
      <w:r>
        <w:br/>
      </w:r>
      <w:r>
        <w:br/>
        <w:t>Nota: El archivo de creación y el archivo de visualización deben colocarse en el directorio de inicio y no se pueden usar otros archivos de generación de ruta.</w:t>
      </w:r>
      <w:r>
        <w:br/>
        <w:t>Recomendaciones de producción:</w:t>
      </w:r>
      <w:r>
        <w:br/>
        <w:t>1. Primero haz el mapa de efectos.</w:t>
      </w:r>
      <w:r>
        <w:br/>
        <w:t xml:space="preserve">2. Obtenga la información de coordenadas en las representaciones y complete el archivo </w:t>
      </w:r>
      <w:proofErr w:type="spellStart"/>
      <w:r>
        <w:t>sconfig</w:t>
      </w:r>
      <w:proofErr w:type="spellEnd"/>
      <w:r>
        <w:t>.</w:t>
      </w:r>
      <w:r>
        <w:br/>
        <w:t>3. Hacer material cortado.</w:t>
      </w:r>
      <w:r>
        <w:br/>
        <w:t>4. En el mapa de efectos para borrar el contenido dinámico, el resto es background.png.</w:t>
      </w:r>
      <w:r>
        <w:br/>
      </w:r>
      <w:r>
        <w:br/>
        <w:t>Detalles del diseño del dial:</w:t>
      </w:r>
      <w:r>
        <w:br/>
        <w:t>1. Antes de comenzar a diseñar</w:t>
      </w:r>
      <w:r>
        <w:br/>
        <w:t>A. Contenido personalizable.</w:t>
      </w:r>
      <w:r>
        <w:br/>
        <w:t>Estado del dispositivo, reloj digital, reloj de puntero, mes, fecha, hora, cantidad de pasos, distancia, calorías, clima, animación</w:t>
      </w:r>
      <w:r>
        <w:br/>
      </w:r>
      <w:r>
        <w:br/>
        <w:t>B. El tamaño del dial es 176 × 176 (píxeles).</w:t>
      </w:r>
      <w:r>
        <w:br/>
      </w:r>
      <w:r>
        <w:br/>
        <w:t>C. El dispositivo solo es compatible con la siguiente pantalla de 8 colores, no admite el color de transición.</w:t>
      </w:r>
      <w:r>
        <w:br/>
        <w:t xml:space="preserve">Color Negro Azul Verde </w:t>
      </w:r>
      <w:proofErr w:type="spellStart"/>
      <w:r>
        <w:t>Verde</w:t>
      </w:r>
      <w:proofErr w:type="spellEnd"/>
      <w:r>
        <w:t xml:space="preserve"> Rojo Cian Magenta Amarillo Blanco</w:t>
      </w:r>
      <w:r>
        <w:br/>
        <w:t>Código de color 0x000000 0x0000FF 0x00FF00 0xFF0000 0x00FFFF 0xFF00FF 0xFFFF00 0xFFFFFF</w:t>
      </w:r>
      <w:r>
        <w:br/>
      </w:r>
      <w:r>
        <w:br/>
      </w:r>
      <w:r>
        <w:br/>
      </w:r>
      <w:r>
        <w:br/>
        <w:t>2. Salida de recursos de imagen</w:t>
      </w:r>
      <w:r>
        <w:br/>
        <w:t>Una herramienta de marcado solo admite el formato de imagen .</w:t>
      </w:r>
      <w:proofErr w:type="spellStart"/>
      <w:r>
        <w:t>png</w:t>
      </w:r>
      <w:proofErr w:type="spellEnd"/>
      <w:r>
        <w:t>, se recomienda utilizar caracteres en inglés con el nombre.</w:t>
      </w:r>
      <w:r>
        <w:br/>
        <w:t>Todas las imágenes son solo dos tipos, imágenes monocromáticas, imágenes en color.</w:t>
      </w:r>
      <w:r>
        <w:br/>
        <w:t>Solicitud de imagen monocromática:</w:t>
      </w:r>
      <w:r>
        <w:br/>
        <w:t xml:space="preserve">El fondo se establece en color negro o transparente, el color de primer plano que se configurará en </w:t>
      </w:r>
      <w:proofErr w:type="spellStart"/>
      <w:r>
        <w:t>config.tx</w:t>
      </w:r>
      <w:proofErr w:type="spellEnd"/>
      <w:r>
        <w:t>, las imágenes monocromáticas ocuparán espacio de almacenamiento es pequeño.</w:t>
      </w:r>
      <w:r>
        <w:br/>
        <w:t>Solicitud de imagen en color:</w:t>
      </w:r>
      <w:r>
        <w:br/>
      </w:r>
      <w:r>
        <w:lastRenderedPageBreak/>
        <w:t>El color de fondo debe ser transparente.</w:t>
      </w:r>
      <w:r>
        <w:br/>
        <w:t>Además del color transparente fuera de las perspectivas de más de dos colores, se tratará como una imagen en color.</w:t>
      </w:r>
      <w:r>
        <w:br/>
        <w:t>Como el fondo transparente, las perspectivas son dos colores en blanco y negro, aunque parece monocromo en blanco y negro, pero también como una imagen en color.</w:t>
      </w:r>
      <w:r>
        <w:br/>
      </w:r>
      <w:r>
        <w:br/>
        <w:t xml:space="preserve">Toda la configuración de la imagen, puede agregar el correspondiente color de reasignación [*** _ color] y [*** _ </w:t>
      </w:r>
      <w:proofErr w:type="spellStart"/>
      <w:r>
        <w:t>bgcolor</w:t>
      </w:r>
      <w:proofErr w:type="spellEnd"/>
      <w:r>
        <w:t>]</w:t>
      </w:r>
      <w:r>
        <w:br/>
        <w:t>Nota: Si la imagen es de un color transparente, las perspectivas son de un solo color, las perspectivas son mejores que no sean negras, o solo muestre el negro, no se pueden redefinir en la pantalla de configuración.</w:t>
      </w:r>
      <w:r>
        <w:br/>
      </w:r>
      <w:r>
        <w:br/>
        <w:t xml:space="preserve">Cuando el archivo de marcación supera </w:t>
      </w:r>
      <w:proofErr w:type="gramStart"/>
      <w:r>
        <w:t>los 100k</w:t>
      </w:r>
      <w:proofErr w:type="gramEnd"/>
      <w:r>
        <w:t>, para ver si hay demasiadas imágenes en color, la información específica de la imagen puede ver la información de salida de create.exe.</w:t>
      </w:r>
      <w:r>
        <w:br/>
        <w:t> </w:t>
      </w:r>
      <w:r>
        <w:br/>
      </w:r>
      <w:proofErr w:type="gramStart"/>
      <w:r>
        <w:t>bit</w:t>
      </w:r>
      <w:proofErr w:type="gramEnd"/>
      <w:r>
        <w:t xml:space="preserve"> = 4 para el formato de imagen en color de 8 colores, cada píxel ocupa medio byte, por lo que ocupa mucho espacio.</w:t>
      </w:r>
      <w:r>
        <w:br/>
      </w:r>
      <w:proofErr w:type="gramStart"/>
      <w:r>
        <w:t>bit</w:t>
      </w:r>
      <w:proofErr w:type="gramEnd"/>
      <w:r>
        <w:t xml:space="preserve"> = 1 para el formato de imagen monocromática, cada pantalla ocupa 1 bit, y especificará el color de primer plano y el color de fondo, se filtrará el color de fondo.</w:t>
      </w:r>
      <w:r>
        <w:br/>
        <w:t>Tabla de correspondencia de color de 8 colores:</w:t>
      </w:r>
      <w:r>
        <w:br/>
        <w:t>0x000000, // 0x00</w:t>
      </w:r>
      <w:r>
        <w:br/>
        <w:t>0xFF0000, // 0x01</w:t>
      </w:r>
      <w:r>
        <w:br/>
        <w:t>0x00FF00, // 0x02</w:t>
      </w:r>
      <w:r>
        <w:br/>
        <w:t>0xFFFF00, // 0x03</w:t>
      </w:r>
      <w:r>
        <w:br/>
        <w:t>0x0000FF, // 0x04</w:t>
      </w:r>
      <w:r>
        <w:br/>
        <w:t>0xFF00FF, // 0x05</w:t>
      </w:r>
      <w:r>
        <w:br/>
        <w:t>0x00FFFF, // 0x06</w:t>
      </w:r>
      <w:r>
        <w:br/>
        <w:t>0xFFFFFF, // 0x07</w:t>
      </w:r>
      <w:r>
        <w:br/>
        <w:t>En el caso de</w:t>
      </w:r>
      <w:r>
        <w:br/>
      </w:r>
      <w:r>
        <w:br/>
        <w:t xml:space="preserve">B. Las imágenes deben ser </w:t>
      </w:r>
      <w:proofErr w:type="spellStart"/>
      <w:r>
        <w:t>pixeladas</w:t>
      </w:r>
      <w:proofErr w:type="spellEnd"/>
      <w:r>
        <w:t>, eliminar el color de degradado o el bloque de color translúcido, de lo contrario la adaptación automática del serrado puede ser más obvia.</w:t>
      </w:r>
      <w:r>
        <w:br/>
      </w:r>
      <w:r>
        <w:br/>
      </w:r>
      <w:r>
        <w:br/>
      </w:r>
      <w:r>
        <w:br/>
      </w:r>
      <w:r>
        <w:br/>
      </w:r>
      <w:r>
        <w:br/>
        <w:t>C. fuente digital. Si se trata de una pantalla monocromática, la imagen hecha en "blanco y negro", configura su propio color para sangrar el tamaño del archivo de marcación.</w:t>
      </w:r>
      <w:r>
        <w:br/>
      </w:r>
      <w:r>
        <w:br/>
      </w:r>
      <w:r>
        <w:br/>
      </w:r>
      <w:r>
        <w:br/>
      </w:r>
      <w:r>
        <w:br/>
        <w:t>D. imagen de secuencia. El tamaño es el mismo, comenzando con "00".</w:t>
      </w:r>
      <w:r>
        <w:br/>
      </w:r>
      <w:r>
        <w:br/>
      </w:r>
      <w:r>
        <w:lastRenderedPageBreak/>
        <w:br/>
      </w:r>
      <w:r>
        <w:br/>
      </w:r>
      <w:r>
        <w:br/>
        <w:t>E. Imagen de secuencia meteorológica (0-22).</w:t>
      </w:r>
      <w:r>
        <w:br/>
        <w:t>0 1 2 3 4 5 6 7 8 9 10 11 12 13 14 15 16 17 18 19 20 21 22</w:t>
      </w:r>
      <w:r>
        <w:br/>
        <w:t>Parcialmente nublado Parcialmente nublado Parcialmente nublado Parcialmente nublado Parcialmente nublado Parcialmente nublado Parcialmente nublado Parcialmente nublado Parcialmente nublado Parcialmente nublado Parcialmente nublado Parcialmente nublado Parcialmente nublado Parcialmente nublado Parcialmente nublado Parcialmente nublado</w:t>
      </w:r>
      <w:r>
        <w:br/>
      </w:r>
      <w:r>
        <w:br/>
        <w:t>Calidad del clima:</w:t>
      </w:r>
      <w:r>
        <w:br/>
        <w:t>00 // excelente</w:t>
      </w:r>
      <w:r>
        <w:br/>
        <w:t>01 // bueno</w:t>
      </w:r>
      <w:r>
        <w:br/>
        <w:t>02 // contaminación leve</w:t>
      </w:r>
      <w:r>
        <w:br/>
        <w:t>03 // contaminación moderada</w:t>
      </w:r>
      <w:r>
        <w:br/>
        <w:t>Contaminación severa</w:t>
      </w:r>
      <w:r>
        <w:br/>
        <w:t>05 / contaminación grave</w:t>
      </w:r>
      <w:r>
        <w:br/>
      </w:r>
      <w:r>
        <w:br/>
        <w:t>F. Imagen de fondo. (Por ejemplo: reloj digital ":", fecha), utilice el área de visualización de 174x174 para crear una imagen de fondo, que puede bloquearse más allá de esta área.</w:t>
      </w:r>
      <w:r>
        <w:br/>
      </w:r>
      <w:r>
        <w:br/>
        <w:t> </w:t>
      </w:r>
      <w:r>
        <w:br/>
      </w:r>
      <w:r>
        <w:br/>
      </w:r>
      <w:r>
        <w:br/>
        <w:t>G. imagen de puntero (referencia de puntero de polígono sección 3.I). El centro de la rotación del patrón del puntero debe colocarse en el centro "central" del archivo del mapa.</w:t>
      </w:r>
      <w:r>
        <w:br/>
        <w:t> La izquierda, la derecha y la parte superior de la imagen del puntero están reservadas para un píxel transparente, por lo que el efecto de borde de la imagen es mejor después de la rotación.</w:t>
      </w:r>
      <w:r>
        <w:br/>
      </w:r>
      <w:r>
        <w:br/>
        <w:t>3. Edite el archivo de configuración y configure el dial.</w:t>
      </w:r>
      <w:r>
        <w:br/>
        <w:t>A. La salida de los recursos de imagen, colocada en el prefijo "</w:t>
      </w:r>
      <w:proofErr w:type="spellStart"/>
      <w:r>
        <w:t>watchface</w:t>
      </w:r>
      <w:proofErr w:type="spellEnd"/>
      <w:r>
        <w:t>_ × x ×" para el nombre del archivo.</w:t>
      </w:r>
      <w:r>
        <w:br/>
      </w:r>
      <w:r>
        <w:br/>
      </w:r>
      <w:r>
        <w:br/>
      </w:r>
      <w:r>
        <w:br/>
      </w:r>
      <w:r>
        <w:br/>
      </w:r>
      <w:r>
        <w:br/>
      </w:r>
      <w:r>
        <w:br/>
      </w:r>
      <w:r>
        <w:br/>
        <w:t>B. En el directorio "</w:t>
      </w:r>
      <w:proofErr w:type="spellStart"/>
      <w:r>
        <w:t>watchface</w:t>
      </w:r>
      <w:proofErr w:type="spellEnd"/>
      <w:r>
        <w:t>_ × x ×", escriba el archivo de configuración de documento "</w:t>
      </w:r>
      <w:proofErr w:type="spellStart"/>
      <w:r>
        <w:t>config</w:t>
      </w:r>
      <w:proofErr w:type="spellEnd"/>
      <w:r>
        <w:t>".</w:t>
      </w:r>
      <w:r>
        <w:br/>
      </w:r>
      <w:r>
        <w:br/>
      </w:r>
      <w:r>
        <w:br/>
      </w:r>
      <w:r>
        <w:br/>
      </w:r>
      <w:r>
        <w:br/>
      </w:r>
      <w:r>
        <w:br/>
      </w:r>
      <w:r>
        <w:lastRenderedPageBreak/>
        <w:br/>
      </w:r>
      <w:r>
        <w:br/>
      </w:r>
      <w:r>
        <w:br/>
      </w:r>
      <w:r>
        <w:br/>
      </w:r>
      <w:r>
        <w:br/>
        <w:t>C. Antecedentes.</w:t>
      </w:r>
      <w:r>
        <w:br/>
        <w:t>[</w:t>
      </w:r>
      <w:proofErr w:type="spellStart"/>
      <w:r>
        <w:t>background_icon</w:t>
      </w:r>
      <w:proofErr w:type="spellEnd"/>
      <w:r>
        <w:t>] = background.png</w:t>
      </w:r>
      <w:r>
        <w:br/>
      </w:r>
      <w:r>
        <w:br/>
      </w:r>
      <w:r>
        <w:br/>
      </w:r>
      <w:r>
        <w:br/>
      </w:r>
      <w:r>
        <w:br/>
      </w:r>
      <w:r>
        <w:br/>
      </w:r>
      <w:r>
        <w:br/>
      </w:r>
      <w:r>
        <w:br/>
        <w:t>D. Cargue la imagen en la carpeta.</w:t>
      </w:r>
      <w:r>
        <w:br/>
        <w:t>[</w:t>
      </w:r>
      <w:proofErr w:type="spellStart"/>
      <w:r>
        <w:t>bluetooth_on_icon</w:t>
      </w:r>
      <w:proofErr w:type="spellEnd"/>
      <w:r>
        <w:t xml:space="preserve">] = </w:t>
      </w:r>
      <w:proofErr w:type="spellStart"/>
      <w:r>
        <w:t>icon</w:t>
      </w:r>
      <w:proofErr w:type="spellEnd"/>
      <w:r>
        <w:t xml:space="preserve"> \ bt_on.png</w:t>
      </w:r>
      <w:r>
        <w:br/>
      </w:r>
      <w:r>
        <w:br/>
      </w:r>
      <w:r>
        <w:br/>
      </w:r>
      <w:r>
        <w:br/>
      </w:r>
      <w:r>
        <w:br/>
      </w:r>
      <w:r>
        <w:br/>
      </w:r>
      <w:r>
        <w:br/>
      </w:r>
      <w:r>
        <w:br/>
        <w:t>E. Las coordenadas de la imagen.</w:t>
      </w:r>
      <w:r>
        <w:br/>
        <w:t>[</w:t>
      </w:r>
      <w:proofErr w:type="spellStart"/>
      <w:r>
        <w:t>bluetooth_icon_pos</w:t>
      </w:r>
      <w:proofErr w:type="spellEnd"/>
      <w:r>
        <w:t>] = {coordenada x: 8, coordenada y: 12}</w:t>
      </w:r>
      <w:r>
        <w:br/>
        <w:t>[</w:t>
      </w:r>
      <w:proofErr w:type="spellStart"/>
      <w:r>
        <w:t>bluetooth_icon_pos</w:t>
      </w:r>
      <w:proofErr w:type="spellEnd"/>
      <w:r>
        <w:t>] = {8,12}</w:t>
      </w:r>
      <w:r>
        <w:br/>
      </w:r>
      <w:r>
        <w:br/>
      </w:r>
      <w:r>
        <w:br/>
      </w:r>
      <w:r>
        <w:br/>
      </w:r>
      <w:r>
        <w:br/>
      </w:r>
      <w:r>
        <w:br/>
        <w:t>F. Intervalo y alineación de los rectángulos (el rango de visualización de la imagen de secuencia y la alineación de los ejes vertical y horizontal: centrar arriba y abajo a izquierda y derecha).</w:t>
      </w:r>
      <w:r>
        <w:br/>
        <w:t>[</w:t>
      </w:r>
      <w:proofErr w:type="spellStart"/>
      <w:r>
        <w:t>step_percent_rect</w:t>
      </w:r>
      <w:proofErr w:type="spellEnd"/>
      <w:r>
        <w:t xml:space="preserve">] = {A coordenada x: 50, coordenada A y: 50, coordenada B x: 69, coordenada B y: 69, </w:t>
      </w:r>
      <w:proofErr w:type="spellStart"/>
      <w:r>
        <w:t>left</w:t>
      </w:r>
      <w:proofErr w:type="spellEnd"/>
      <w:r>
        <w:t xml:space="preserve"> / </w:t>
      </w:r>
      <w:proofErr w:type="spellStart"/>
      <w:r>
        <w:t>hcenter</w:t>
      </w:r>
      <w:proofErr w:type="spellEnd"/>
      <w:r>
        <w:t xml:space="preserve"> / </w:t>
      </w:r>
      <w:proofErr w:type="spellStart"/>
      <w:r>
        <w:t>right</w:t>
      </w:r>
      <w:proofErr w:type="spellEnd"/>
      <w:r>
        <w:t xml:space="preserve"> | top / </w:t>
      </w:r>
      <w:proofErr w:type="spellStart"/>
      <w:r>
        <w:t>vcenter</w:t>
      </w:r>
      <w:proofErr w:type="spellEnd"/>
      <w:r>
        <w:t xml:space="preserve"> / </w:t>
      </w:r>
      <w:proofErr w:type="spellStart"/>
      <w:r>
        <w:t>bottom</w:t>
      </w:r>
      <w:proofErr w:type="spellEnd"/>
      <w:r>
        <w:t>}</w:t>
      </w:r>
      <w:r>
        <w:br/>
        <w:t>[</w:t>
      </w:r>
      <w:proofErr w:type="spellStart"/>
      <w:r>
        <w:t>battery_level_rect</w:t>
      </w:r>
      <w:proofErr w:type="spellEnd"/>
      <w:r>
        <w:t>] = {50</w:t>
      </w:r>
      <w:proofErr w:type="gramStart"/>
      <w:r>
        <w:t>,50,69,69</w:t>
      </w:r>
      <w:proofErr w:type="gramEnd"/>
      <w:r>
        <w:t xml:space="preserve">, </w:t>
      </w:r>
      <w:proofErr w:type="spellStart"/>
      <w:r>
        <w:t>hcenter</w:t>
      </w:r>
      <w:proofErr w:type="spellEnd"/>
      <w:r>
        <w:t xml:space="preserve"> | </w:t>
      </w:r>
      <w:proofErr w:type="spellStart"/>
      <w:r>
        <w:t>vcenter</w:t>
      </w:r>
      <w:proofErr w:type="spellEnd"/>
      <w:r>
        <w:t>}</w:t>
      </w:r>
      <w:r>
        <w:br/>
      </w:r>
      <w:r>
        <w:br/>
      </w:r>
      <w:r>
        <w:br/>
      </w:r>
      <w:r>
        <w:br/>
      </w:r>
      <w:r>
        <w:br/>
      </w:r>
      <w:r>
        <w:br/>
      </w:r>
      <w:r>
        <w:br/>
      </w:r>
      <w:r>
        <w:br/>
      </w:r>
      <w:r>
        <w:br/>
      </w:r>
      <w:r>
        <w:br/>
      </w:r>
      <w:r>
        <w:lastRenderedPageBreak/>
        <w:br/>
      </w:r>
      <w:r>
        <w:br/>
      </w:r>
      <w:r>
        <w:br/>
        <w:t>G. Forma de barra de progreso rectangular y patrón de crecimiento.</w:t>
      </w:r>
      <w:r>
        <w:br/>
        <w:t>[</w:t>
      </w:r>
      <w:proofErr w:type="spellStart"/>
      <w:r>
        <w:t>step_progress_rect</w:t>
      </w:r>
      <w:proofErr w:type="spellEnd"/>
      <w:r>
        <w:t>] = {A punto x: 0, punto A y: 80, punto B x: 176, punto b y: 100, dirección de crecimiento: izquierda / derecha}</w:t>
      </w:r>
      <w:r>
        <w:br/>
        <w:t>[</w:t>
      </w:r>
      <w:proofErr w:type="spellStart"/>
      <w:r>
        <w:t>step_progress_rect</w:t>
      </w:r>
      <w:proofErr w:type="spellEnd"/>
      <w:r>
        <w:t>] = {0</w:t>
      </w:r>
      <w:proofErr w:type="gramStart"/>
      <w:r>
        <w:t>,80,176,100</w:t>
      </w:r>
      <w:proofErr w:type="gramEnd"/>
      <w:r>
        <w:t>, izquierda} // crece de izquierda a derecha</w:t>
      </w:r>
      <w:r>
        <w:br/>
      </w:r>
      <w:r>
        <w:br/>
      </w:r>
      <w:r>
        <w:br/>
      </w:r>
      <w:r>
        <w:br/>
      </w:r>
      <w:r>
        <w:br/>
      </w:r>
      <w:r>
        <w:br/>
      </w:r>
      <w:r>
        <w:br/>
      </w:r>
      <w:r>
        <w:br/>
      </w:r>
      <w:r>
        <w:br/>
      </w:r>
      <w:r>
        <w:br/>
      </w:r>
      <w:r>
        <w:br/>
      </w:r>
      <w:r>
        <w:br/>
        <w:t>H. La forma y dirección de crecimiento de la barra de progreso curvada (valor de radian inicial -&gt; valor de radian de terminación).</w:t>
      </w:r>
      <w:r>
        <w:br/>
      </w:r>
      <w:proofErr w:type="gramStart"/>
      <w:r>
        <w:t>radio</w:t>
      </w:r>
      <w:proofErr w:type="gramEnd"/>
      <w:r>
        <w:t xml:space="preserve"> del eje: 76, el valor inicial del radianes: 0, el final del valor del arco: 180, el ancho del arco: 5}, el arco del arco:</w:t>
      </w:r>
      <w:r>
        <w:br/>
        <w:t>[</w:t>
      </w:r>
      <w:proofErr w:type="spellStart"/>
      <w:r>
        <w:t>step_progress_arc</w:t>
      </w:r>
      <w:proofErr w:type="spellEnd"/>
      <w:r>
        <w:t>] = {90,90,76,76,0,180,5} // de 0 a 180 grados</w:t>
      </w:r>
      <w:r>
        <w:br/>
      </w:r>
      <w:r>
        <w:br/>
      </w:r>
      <w:r>
        <w:br/>
      </w:r>
      <w:r>
        <w:br/>
      </w:r>
      <w:r>
        <w:br/>
      </w:r>
      <w:r>
        <w:br/>
      </w:r>
      <w:r>
        <w:br/>
      </w:r>
      <w:r>
        <w:br/>
      </w:r>
      <w:r>
        <w:br/>
      </w:r>
      <w:r>
        <w:br/>
      </w:r>
      <w:r>
        <w:br/>
      </w:r>
      <w:r>
        <w:br/>
      </w:r>
      <w:r>
        <w:br/>
      </w:r>
      <w:r>
        <w:br/>
      </w:r>
      <w:r>
        <w:br/>
        <w:t>I. Puntero - Polígono (punto de coordenadas relativo al polígono del punto central de rotación, hasta 8 puntos pueden ser compatibles).</w:t>
      </w:r>
      <w:r>
        <w:br/>
        <w:t>[</w:t>
      </w:r>
      <w:proofErr w:type="spellStart"/>
      <w:r>
        <w:t>time_hour_polygon</w:t>
      </w:r>
      <w:proofErr w:type="spellEnd"/>
      <w:r>
        <w:t>] = punto A {-2, -4}, punto B {2, -4}, punto C {2,36}, punto D {-2,36}</w:t>
      </w:r>
      <w:r>
        <w:br/>
        <w:t>[</w:t>
      </w:r>
      <w:proofErr w:type="spellStart"/>
      <w:r>
        <w:t>time_hour_polygon</w:t>
      </w:r>
      <w:proofErr w:type="spellEnd"/>
      <w:r>
        <w:t>] = {- 2, -4} {2, -4} {2,36} {- 2,36} // Toma el punto de rotación como el origen de la coordenada</w:t>
      </w:r>
      <w:r>
        <w:br/>
        <w:t>Si el puntero es un triángulo, coloque el vértice y los puntos de rotación en la misma línea.</w:t>
      </w:r>
      <w:r>
        <w:br/>
      </w:r>
      <w:r>
        <w:br/>
      </w:r>
      <w:r>
        <w:br/>
      </w:r>
      <w:r>
        <w:lastRenderedPageBreak/>
        <w:br/>
      </w:r>
      <w:r>
        <w:br/>
      </w:r>
      <w:r>
        <w:br/>
      </w:r>
      <w:r>
        <w:br/>
      </w:r>
      <w:r>
        <w:br/>
      </w:r>
      <w:r>
        <w:br/>
        <w:t>J. Animación (hasta 5 grupos de animaciones)</w:t>
      </w:r>
      <w:r>
        <w:br/>
        <w:t>/ / Animación encuadra un total de 30 intervalos, el intervalo es 100 ms múltiples, el número de intervalos establecido menos de 30 por defecto hasta el último para completar.</w:t>
      </w:r>
      <w:r>
        <w:br/>
        <w:t>// predeterminado todas las imágenes a 100 para el intervalo</w:t>
      </w:r>
      <w:r>
        <w:br/>
        <w:t> [</w:t>
      </w:r>
      <w:proofErr w:type="spellStart"/>
      <w:r>
        <w:t>animation_icon_framerate</w:t>
      </w:r>
      <w:proofErr w:type="spellEnd"/>
      <w:r>
        <w:t>] =</w:t>
      </w:r>
      <w:r>
        <w:br/>
      </w:r>
      <w:r>
        <w:br/>
        <w:t xml:space="preserve">// 0 = Play </w:t>
      </w:r>
      <w:proofErr w:type="spellStart"/>
      <w:r>
        <w:t>animation</w:t>
      </w:r>
      <w:proofErr w:type="spellEnd"/>
      <w:r>
        <w:t xml:space="preserve"> no aparece después del final de la animación</w:t>
      </w:r>
      <w:r>
        <w:br/>
        <w:t>// 1 = La primera película se muestra después de que la animación ha terminado</w:t>
      </w:r>
      <w:r>
        <w:br/>
        <w:t>// 2 = Reproduce la animación al final de la animación y la muestra aleatoriamente</w:t>
      </w:r>
      <w:r>
        <w:br/>
        <w:t>// 3 = Una exhibición aleatoria de la animación</w:t>
      </w:r>
      <w:r>
        <w:br/>
        <w:t>// 4 = no reproducir la animación solo en una pantalla aleatoria (esta función se puede usar para desbloquear el fondo del cambio)</w:t>
      </w:r>
      <w:r>
        <w:br/>
        <w:t>[</w:t>
      </w:r>
      <w:proofErr w:type="spellStart"/>
      <w:r>
        <w:t>animation_icon_play_mode</w:t>
      </w:r>
      <w:proofErr w:type="spellEnd"/>
      <w:r>
        <w:t>] =</w:t>
      </w:r>
      <w:r>
        <w:br/>
      </w:r>
      <w:r>
        <w:br/>
        <w:t>// el número de veces para jugar, el predeterminado 1 veces, hasta 15 veces</w:t>
      </w:r>
      <w:r>
        <w:br/>
        <w:t>[</w:t>
      </w:r>
      <w:proofErr w:type="spellStart"/>
      <w:r>
        <w:t>animation_icon_play_times</w:t>
      </w:r>
      <w:proofErr w:type="spellEnd"/>
      <w:r>
        <w:t>] =</w:t>
      </w:r>
      <w:r>
        <w:br/>
      </w:r>
      <w:r>
        <w:br/>
        <w:t>// 5 grupos de animaciones</w:t>
      </w:r>
      <w:r>
        <w:br/>
        <w:t>[animation1_icon_pos] =</w:t>
      </w:r>
      <w:r>
        <w:br/>
        <w:t>[animation1_icon_dir] =</w:t>
      </w:r>
      <w:r>
        <w:br/>
      </w:r>
      <w:r>
        <w:br/>
        <w:t>[animation2_icon_pos] =</w:t>
      </w:r>
      <w:r>
        <w:br/>
        <w:t>[animation2_icon_dir] =</w:t>
      </w:r>
      <w:r>
        <w:br/>
      </w:r>
      <w:r>
        <w:br/>
        <w:t>[animation3_icon_pos] =</w:t>
      </w:r>
      <w:r>
        <w:br/>
        <w:t>[animation3_icon_dir] =</w:t>
      </w:r>
      <w:r>
        <w:br/>
      </w:r>
      <w:r>
        <w:br/>
        <w:t>[animation4_icon_pos] =</w:t>
      </w:r>
      <w:r>
        <w:br/>
        <w:t>[animation4_icon_dir] =</w:t>
      </w:r>
      <w:r>
        <w:br/>
      </w:r>
      <w:r>
        <w:br/>
        <w:t>[animation5_icon_pos] =</w:t>
      </w:r>
      <w:r>
        <w:br/>
        <w:t>[animation5_icon_dir] =</w:t>
      </w:r>
      <w:r>
        <w:br/>
      </w:r>
      <w:r>
        <w:br/>
      </w:r>
      <w:r>
        <w:br/>
        <w:t>La animación general se extrae a través del archivo GIF, así que ahorre tiempo para hacer imágenes de animación.</w:t>
      </w:r>
      <w:r>
        <w:br/>
        <w:t>Puede usar la herramienta para escalar el GIF al tamaño deseado y luego dividir la imagen GIF.</w:t>
      </w:r>
      <w:r>
        <w:br/>
        <w:t>Si la imagen es más probable que empaquete en el cuadrante será más de 100k, la solución generalmente es tres:</w:t>
      </w:r>
      <w:r>
        <w:br/>
      </w:r>
      <w:r>
        <w:lastRenderedPageBreak/>
        <w:t>1. Imagen lo más lejos posible solo interceptar los cambios en la parte del área fija para hacer el mapa de fondo.</w:t>
      </w:r>
      <w:r>
        <w:br/>
        <w:t>2. Puede dividir la imagen para varias partes, hasta 5 grupos, por lo que puede reducir aún más el tamaño de la imagen.</w:t>
      </w:r>
      <w:r>
        <w:br/>
        <w:t>3. La animación hizo efecto monocromático.</w:t>
      </w:r>
      <w:r>
        <w:br/>
      </w:r>
      <w:r>
        <w:br/>
      </w:r>
      <w:r>
        <w:br/>
        <w:t xml:space="preserve">Si el fondo de la imagen no es transparente (la mayoría de las herramientas GIF se descomponen no son transparentes), los grupos de animación se volverán a bloquear, puede volver a mapear el primer plano y el color de fondo en la configuración, puede consultar el ejemplo </w:t>
      </w:r>
      <w:proofErr w:type="spellStart"/>
      <w:r>
        <w:t>watchface_animal_test</w:t>
      </w:r>
      <w:proofErr w:type="spellEnd"/>
      <w:r>
        <w:t>.</w:t>
      </w:r>
      <w:r>
        <w:br/>
      </w:r>
      <w:r>
        <w:br/>
      </w:r>
      <w:r>
        <w:br/>
      </w:r>
      <w:r>
        <w:br/>
        <w:t>Capa predeterminada</w:t>
      </w:r>
      <w:r>
        <w:br/>
        <w:t>Fondo</w:t>
      </w:r>
      <w:r>
        <w:br/>
      </w:r>
      <w:r>
        <w:br/>
        <w:t>5. Animación (las capas se pueden definir)</w:t>
      </w:r>
      <w:r>
        <w:br/>
        <w:t>Actualmente, solo la animación puede personalizar la visualización de la capa.</w:t>
      </w:r>
      <w:r>
        <w:br/>
        <w:t>// 0 = animación en la parte superior de la capa de fondo</w:t>
      </w:r>
      <w:r>
        <w:br/>
        <w:t>// 1 = la animación está por encima de la capa de información de estado</w:t>
      </w:r>
      <w:r>
        <w:br/>
        <w:t>// 2 = la animación está por encima de las capas de fecha y hora numérica</w:t>
      </w:r>
      <w:r>
        <w:br/>
        <w:t>// 3 = animación sobre la capa del puntero</w:t>
      </w:r>
      <w:r>
        <w:br/>
        <w:t>[</w:t>
      </w:r>
      <w:proofErr w:type="spellStart"/>
      <w:r>
        <w:t>watchface_layout</w:t>
      </w:r>
      <w:proofErr w:type="spellEnd"/>
      <w:r>
        <w:t>] = 0</w:t>
      </w:r>
      <w:r>
        <w:br/>
      </w:r>
      <w:r>
        <w:br/>
        <w:t>6. Ícono de estado</w:t>
      </w:r>
      <w:r>
        <w:br/>
        <w:t>a. Ícono de Bluetooth</w:t>
      </w:r>
      <w:r>
        <w:br/>
        <w:t>b. icono de candado</w:t>
      </w:r>
      <w:r>
        <w:br/>
        <w:t>c. icono de la batería</w:t>
      </w:r>
      <w:r>
        <w:br/>
        <w:t>d icono del clima, temperatura, AQI, calidad</w:t>
      </w:r>
      <w:r>
        <w:br/>
        <w:t>e. No molestar al icono</w:t>
      </w:r>
      <w:r>
        <w:br/>
        <w:t>f. progreso del rectángulo de paso, progreso del arco, valor de paso, valor objetivo, valor porcentual, calorías, distancia</w:t>
      </w:r>
      <w:r>
        <w:br/>
        <w:t>7. Fecha</w:t>
      </w:r>
      <w:r>
        <w:br/>
      </w:r>
      <w:r>
        <w:br/>
        <w:t>8. Hora digital</w:t>
      </w:r>
      <w:r>
        <w:br/>
      </w:r>
      <w:r>
        <w:br/>
        <w:t xml:space="preserve">9. </w:t>
      </w:r>
      <w:proofErr w:type="gramStart"/>
      <w:r>
        <w:t>puntero</w:t>
      </w:r>
      <w:proofErr w:type="gramEnd"/>
      <w:r>
        <w:t xml:space="preserve"> (horas y segundos)</w:t>
      </w:r>
      <w:r>
        <w:br/>
      </w:r>
      <w:r>
        <w:br/>
        <w:t>K. Otras notas.</w:t>
      </w:r>
      <w:r>
        <w:br/>
        <w:t>- El comando de configuración "en blanco" no es necesario.</w:t>
      </w:r>
      <w:r>
        <w:br/>
        <w:t>- Cuando existe el mismo comando de configuración, el último tiene prioridad.</w:t>
      </w:r>
      <w:r>
        <w:br/>
        <w:t>-</w:t>
      </w:r>
      <w:r>
        <w:br/>
      </w:r>
      <w:r>
        <w:br/>
      </w:r>
      <w:r>
        <w:br/>
      </w:r>
      <w:r>
        <w:lastRenderedPageBreak/>
        <w:br/>
        <w:t>Cómo enviar a la APLICACIÓN</w:t>
      </w:r>
      <w:r>
        <w:br/>
        <w:t>Método 1: teléfono móvil conectado a la computadora, con el archivo de sufijo ".</w:t>
      </w:r>
      <w:proofErr w:type="spellStart"/>
      <w:r>
        <w:t>Wf</w:t>
      </w:r>
      <w:proofErr w:type="spellEnd"/>
      <w:r>
        <w:t>" copiado en el teléfono, en el centro de administración de archivos del teléfono, encuentre el archivo de marcado. Elija el modo "CD" abierto.</w:t>
      </w:r>
      <w:r>
        <w:br/>
      </w:r>
      <w:r>
        <w:br/>
        <w:t xml:space="preserve">Método 2: teléfono móvil y computadora al mismo tiempo aterrizar </w:t>
      </w:r>
      <w:proofErr w:type="spellStart"/>
      <w:r>
        <w:t>WeChat</w:t>
      </w:r>
      <w:proofErr w:type="spellEnd"/>
      <w:r>
        <w:t xml:space="preserve">, a través del "asistente de transmisión </w:t>
      </w:r>
      <w:proofErr w:type="spellStart"/>
      <w:r>
        <w:t>WeChat</w:t>
      </w:r>
      <w:proofErr w:type="spellEnd"/>
      <w:r>
        <w:t>" para traer el archivo de sufijo ".</w:t>
      </w:r>
      <w:proofErr w:type="spellStart"/>
      <w:r>
        <w:t>Wf</w:t>
      </w:r>
      <w:proofErr w:type="spellEnd"/>
      <w:r>
        <w:t>" del lado de la computadora al lado del teléfono, y luego seleccionar el modo abierto "CD"</w:t>
      </w:r>
    </w:p>
    <w:sectPr w:rsidR="00E01916" w:rsidSect="00E01916">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hyphenationZone w:val="425"/>
  <w:characterSpacingControl w:val="doNotCompress"/>
  <w:compat/>
  <w:rsids>
    <w:rsidRoot w:val="00F75068"/>
    <w:rsid w:val="00E00EE0"/>
    <w:rsid w:val="00E01916"/>
    <w:rsid w:val="00F75068"/>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1916"/>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Pages>
  <Words>1633</Words>
  <Characters>8982</Characters>
  <Application>Microsoft Office Word</Application>
  <DocSecurity>0</DocSecurity>
  <Lines>74</Lines>
  <Paragraphs>21</Paragraphs>
  <ScaleCrop>false</ScaleCrop>
  <Company/>
  <LinksUpToDate>false</LinksUpToDate>
  <CharactersWithSpaces>10594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dc:creator>
  <cp:lastModifiedBy>q</cp:lastModifiedBy>
  <cp:revision>1</cp:revision>
  <dcterms:created xsi:type="dcterms:W3CDTF">2017-11-01T12:44:00Z</dcterms:created>
  <dcterms:modified xsi:type="dcterms:W3CDTF">2017-11-01T12:45:00Z</dcterms:modified>
</cp:coreProperties>
</file>